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4887" w14:textId="43203FB8" w:rsidR="00571937" w:rsidRPr="00571937" w:rsidRDefault="00571937" w:rsidP="00571937">
      <w:pPr>
        <w:pStyle w:val="Titolo1"/>
        <w:rPr>
          <w:i/>
          <w:iCs/>
          <w:kern w:val="32"/>
          <w:sz w:val="32"/>
          <w:szCs w:val="32"/>
        </w:rPr>
      </w:pPr>
      <w:r w:rsidRPr="00571937">
        <w:t xml:space="preserve">VERGINE FEDELE </w:t>
      </w:r>
      <w:bookmarkStart w:id="0" w:name="_Hlk154212847"/>
    </w:p>
    <w:bookmarkEnd w:id="0"/>
    <w:p w14:paraId="7B346F71" w14:textId="77777777" w:rsidR="00571937" w:rsidRPr="00571937" w:rsidRDefault="00571937" w:rsidP="00571937">
      <w:pPr>
        <w:spacing w:after="120" w:line="240" w:lineRule="auto"/>
        <w:jc w:val="both"/>
        <w:rPr>
          <w:rFonts w:ascii="Arial" w:eastAsia="Times New Roman" w:hAnsi="Arial" w:cs="Arial"/>
          <w:bCs/>
          <w:sz w:val="28"/>
          <w:szCs w:val="28"/>
          <w:lang w:eastAsia="it-IT"/>
        </w:rPr>
      </w:pPr>
    </w:p>
    <w:p w14:paraId="044F1B9E" w14:textId="473945B8" w:rsidR="00571937" w:rsidRPr="00571937" w:rsidRDefault="00571937"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Dio è il fedele. Lui è il Dio fedele. È però giusto che ci chiediamo: realmente e veritativamente, secondo la Divina Rivelazione, in cosa consiste la fedeltà del nostro Dio? Essa è verso di noi o verso se stesso? Ecco come ci risponde la Scrittura Santa: </w:t>
      </w:r>
      <w:r w:rsidRPr="00571937">
        <w:rPr>
          <w:rFonts w:ascii="Arial" w:eastAsia="Times New Roman" w:hAnsi="Arial" w:cs="Arial"/>
          <w:bCs/>
          <w:i/>
          <w:iCs/>
          <w:sz w:val="28"/>
          <w:szCs w:val="28"/>
          <w:lang w:eastAsia="it-IT"/>
        </w:rPr>
        <w:t xml:space="preserve">“Il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gregge, nel paese che ha giurato ai tuoi padri di darti. Tu sarai benedetto più di tutti i popoli: non sarà sterile né il maschio né la femmina in mezzo a te e neppure in mezzo al tuo bestiame. Il Signore allontanerà da te ogni infermità e non manderà su di te alcuna di quelle funeste malattie d’Egitto, che ben conoscesti, ma le manderà a quanti ti odiano” (Dt 7,7-15). </w:t>
      </w:r>
      <w:r w:rsidRPr="00571937">
        <w:rPr>
          <w:rFonts w:ascii="Arial" w:eastAsia="Times New Roman" w:hAnsi="Arial" w:cs="Arial"/>
          <w:bCs/>
          <w:sz w:val="28"/>
          <w:szCs w:val="28"/>
          <w:lang w:eastAsia="it-IT"/>
        </w:rPr>
        <w:t xml:space="preserve">Dio è fedele ad ogni </w:t>
      </w:r>
      <w:r w:rsidRPr="00571937">
        <w:rPr>
          <w:rFonts w:ascii="Arial" w:eastAsia="Times New Roman" w:hAnsi="Arial" w:cs="Arial"/>
          <w:bCs/>
          <w:sz w:val="28"/>
          <w:szCs w:val="28"/>
          <w:lang w:eastAsia="it-IT"/>
        </w:rPr>
        <w:lastRenderedPageBreak/>
        <w:t>Parola che esce dalla sua bocca, è uscita ieri, esce oggi, uscirà domani, sia essa parola di vita o parola di morte, sia parola di benedizione o di maledizione, sia parola di gaudio eterno o parola di perdizione per sempre. L’inferno eterno è la più grande attestazione della fedeltà di Dio ad ogni sua Parola. Anche la morte è la perenne, la quotidiana, l’ininterrotta attestazione della fedeltà di Dio alla sua Parola.  Ogni Parola di Dio è purissima verità.</w:t>
      </w:r>
    </w:p>
    <w:p w14:paraId="69E33531" w14:textId="77777777" w:rsidR="00571937" w:rsidRPr="00571937" w:rsidRDefault="00571937"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Cosa è allora la fedeltà dell’uomo? Quando l’uomo è fedele? L’uomo è fedele quando rispetta, mantiene, realizza ogni parola che esce dalla sua bocca. L’uomo però non è Dio. Non è il Signore né di se stesso né dei suoi fratelli. Non può essere fedele a se stesso, perché lui non è padrone della sua vita. La sua fedeltà può essere, deve essere, è solo nei confronti del Signore. È il Signore che gli manifesta ciò che lui è chiamato a fare, per legge di natura, per decreto creaturale inviolabile, e l’uomo dona il suo assenso di fede. L’uomo è fedele in un solo modo: nel mantenere in vita attimo per attimo la parola data al suo Dio, il suo sì offerto al suo Signore. La fedeltà dell’uomo è purissima obbedienza ad ogni comando che esce dalla bocca di Dio. Ora noi sappiamo, per divima rivelazione, che prima il Signore promulgò il suo decreto sull’uomo e solo dopo la promulgazione del suo decreto ha operato la creazione: </w:t>
      </w:r>
      <w:r w:rsidRPr="00571937">
        <w:rPr>
          <w:rFonts w:ascii="Arial" w:eastAsia="Times New Roman" w:hAnsi="Arial" w:cs="Arial"/>
          <w:bCs/>
          <w:i/>
          <w:iCs/>
          <w:sz w:val="28"/>
          <w:szCs w:val="28"/>
          <w:lang w:eastAsia="it-IT"/>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w:t>
      </w:r>
      <w:r w:rsidRPr="00571937">
        <w:rPr>
          <w:rFonts w:ascii="Arial" w:eastAsia="Times New Roman" w:hAnsi="Arial" w:cs="Arial"/>
          <w:bCs/>
          <w:i/>
          <w:iCs/>
          <w:sz w:val="28"/>
          <w:szCs w:val="28"/>
          <w:lang w:eastAsia="it-IT"/>
        </w:rPr>
        <w:lastRenderedPageBreak/>
        <w:t xml:space="preserve">terra» (Gen 1,26-28). </w:t>
      </w:r>
      <w:r w:rsidRPr="00571937">
        <w:rPr>
          <w:rFonts w:ascii="Arial" w:eastAsia="Times New Roman" w:hAnsi="Arial" w:cs="Arial"/>
          <w:bCs/>
          <w:sz w:val="28"/>
          <w:szCs w:val="28"/>
          <w:lang w:eastAsia="it-IT"/>
        </w:rPr>
        <w:t xml:space="preserve">A questo decreto di creazione, rivelato un istante prima e un istante dopo, l’uomo dovrà rimanere fedele in eterno. </w:t>
      </w:r>
    </w:p>
    <w:p w14:paraId="4C7C8CDD" w14:textId="77777777" w:rsidR="00571937" w:rsidRPr="00571937" w:rsidRDefault="00571937"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Essendo questo decreto immodificabile e inviolabile in eterno, un uomo può benedire un altro uomo, solo nel rispetto di questa benedizione data da Dio all’uomo da lui creato maschio e femmina. Come possono due uomini o due donne moltiplicarsi?  Due uomini e due donne che si mettono insieme non potranno mai realizzare questo divino decreto che è immodificabile e inviolabile in eterno. Di conseguenza nessun uomo li potrà benedire. Li benedirebbe nel suo nome, mai però nel nome del Do Creatore e Signore. Se un uomo li benedicesse – fosse anche un papa, un cardinale, un arcivescovo, un vescovo, un presbitero, un diacono, un cresimato, un battezzato, un credente, un non credente – egli si sostituirebbe a Dio e modificherebbe il decreto divino, eterno, immodificabile, inviolabile, sul fondamento del quale l’uomo è stato creato e benedetto. Questa benedizione non sarebbe solo sacrilega, non sarebbe solo una bestemmia, non sarebbe solo azione nefanda, sarebbe molto di più. Sarebbe la sostituzione all’interno della creazione del progetto divino. Si abrogherebbe il decreto divino e sarebbe l’uomo che per l’uomo stabilirebbe un decreto opposto e contrario, decreto però non per la vita, bensì per la morte. Se questo progetto venisse portato avanti, si decreterebbe la morte dell’uomo sulla terra. Ma anche si decreterebbe la morte del Dio Creatore e Signore dell’uomo. </w:t>
      </w:r>
    </w:p>
    <w:p w14:paraId="6134E1FC" w14:textId="77777777" w:rsidR="00571937" w:rsidRPr="00571937" w:rsidRDefault="00571937" w:rsidP="00571937">
      <w:pPr>
        <w:spacing w:line="360" w:lineRule="auto"/>
        <w:jc w:val="both"/>
        <w:rPr>
          <w:rFonts w:ascii="Arial" w:eastAsia="Times New Roman" w:hAnsi="Arial" w:cs="Arial"/>
          <w:bCs/>
          <w:i/>
          <w:iCs/>
          <w:sz w:val="28"/>
          <w:szCs w:val="28"/>
          <w:lang w:eastAsia="it-IT"/>
        </w:rPr>
      </w:pPr>
      <w:r w:rsidRPr="00571937">
        <w:rPr>
          <w:rFonts w:ascii="Arial" w:eastAsia="Times New Roman" w:hAnsi="Arial" w:cs="Arial"/>
          <w:bCs/>
          <w:sz w:val="28"/>
          <w:szCs w:val="28"/>
          <w:lang w:eastAsia="it-IT"/>
        </w:rPr>
        <w:t xml:space="preserve">Ritengo sia più che necessaria e urgente una profonda riflessione e meditazione su quanto lo Spirito Santo ha rivelato per bocca dell’Apostolo Paolo nella Lettera ai Romani sull’abbandono dell’uomo a se stesso, frutto della sua idolatria e del suo ateismo. Queste parole </w:t>
      </w:r>
      <w:r w:rsidRPr="00571937">
        <w:rPr>
          <w:rFonts w:ascii="Arial" w:eastAsia="Times New Roman" w:hAnsi="Arial" w:cs="Arial"/>
          <w:bCs/>
          <w:sz w:val="28"/>
          <w:szCs w:val="28"/>
          <w:lang w:eastAsia="it-IT"/>
        </w:rPr>
        <w:lastRenderedPageBreak/>
        <w:t>non sono parole di un uomo, sono Parole dello Spirito Santo, non sono Parole per ieri, sono Parole per ieri, per oggi, per domani, per sempre. Sono Parole che rivelano la storia dell’umanità. Sono Parole che ci dicono che più cresce l’idolatria e l’ateismo e più cresce la nostra intelligenza depravata. Se oggi si è arrivati a voler benedire questa immoralità e questo disprezzo della Legge di creazione in nome della Legge della Redenzione, in nome però di una comprensione della Legge di Redenzione operata da menti depravate, è il segno che l’idolatria e l’ateismo hanno raggiunto picchi altissimi. Ecco cosa dice lo Spirito Santo, non un uomo, ma lo Spirito Santo: “</w:t>
      </w:r>
      <w:r w:rsidRPr="00571937">
        <w:rPr>
          <w:rFonts w:ascii="Arial" w:eastAsia="Times New Roman" w:hAnsi="Arial" w:cs="Arial"/>
          <w:bCs/>
          <w:i/>
          <w:iCs/>
          <w:sz w:val="28"/>
          <w:szCs w:val="28"/>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bookmarkStart w:id="1" w:name="_Hlk154210480"/>
      <w:r w:rsidRPr="00571937">
        <w:rPr>
          <w:rFonts w:ascii="Arial" w:eastAsia="Times New Roman" w:hAnsi="Arial" w:cs="Arial"/>
          <w:bCs/>
          <w:i/>
          <w:iCs/>
          <w:sz w:val="28"/>
          <w:szCs w:val="28"/>
          <w:lang w:eastAsia="it-IT"/>
        </w:rPr>
        <w:t xml:space="preserve"> Per questo Dio li ha abbandonati a passioni infami; infatti, le loro femmine hanno cambiato i rapporti naturali in quelli contro natura. Similmente anche i maschi, lasciando il rapporto naturale con la femmina, si sono accesi di </w:t>
      </w:r>
      <w:r w:rsidRPr="00571937">
        <w:rPr>
          <w:rFonts w:ascii="Arial" w:eastAsia="Times New Roman" w:hAnsi="Arial" w:cs="Arial"/>
          <w:bCs/>
          <w:i/>
          <w:iCs/>
          <w:sz w:val="28"/>
          <w:szCs w:val="28"/>
          <w:lang w:eastAsia="it-IT"/>
        </w:rPr>
        <w:lastRenderedPageBreak/>
        <w:t>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w:t>
      </w:r>
      <w:bookmarkEnd w:id="1"/>
      <w:r w:rsidRPr="00571937">
        <w:rPr>
          <w:rFonts w:ascii="Arial" w:eastAsia="Times New Roman" w:hAnsi="Arial" w:cs="Arial"/>
          <w:bCs/>
          <w:i/>
          <w:iCs/>
          <w:sz w:val="28"/>
          <w:szCs w:val="28"/>
          <w:lang w:eastAsia="it-IT"/>
        </w:rPr>
        <w:t xml:space="preserv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44CE695F" w14:textId="77777777" w:rsidR="00571937" w:rsidRPr="00571937" w:rsidRDefault="00571937"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Leggendo queste Parole dello Spirito Santo, c’è solo una conclusione da mettere in luce: se oggi l’immoralità è così devastante e la si vuole ratificare come legge dell’uomo e la si vuole anche benedire, è il segno che la depravazione dell’intelligenza sta raggiungendo livelli mai raggiunti prima. Questa è la prima conclusione. Ecco però una seconda conclusione: se oggi la natura dell’uomo non è più neanche capace di generare secondo la verità della natura creata, è segno che essa è oltremodo devastata dal peccato. Si compie per essa, quanto rivela ancora una volta lo Spirito Santo nel Libro della Sapienza: </w:t>
      </w:r>
      <w:r w:rsidRPr="00571937">
        <w:rPr>
          <w:rFonts w:ascii="Arial" w:eastAsia="Times New Roman" w:hAnsi="Arial" w:cs="Arial"/>
          <w:bCs/>
          <w:i/>
          <w:iCs/>
          <w:sz w:val="28"/>
          <w:szCs w:val="28"/>
          <w:lang w:eastAsia="it-IT"/>
        </w:rPr>
        <w:t xml:space="preserve">“Ella [la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w:t>
      </w:r>
      <w:r w:rsidRPr="00571937">
        <w:rPr>
          <w:rFonts w:ascii="Arial" w:eastAsia="Times New Roman" w:hAnsi="Arial" w:cs="Arial"/>
          <w:bCs/>
          <w:i/>
          <w:iCs/>
          <w:sz w:val="28"/>
          <w:szCs w:val="28"/>
          <w:lang w:eastAsia="it-IT"/>
        </w:rPr>
        <w:lastRenderedPageBreak/>
        <w:t xml:space="preserve">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10.1-8). </w:t>
      </w:r>
      <w:r w:rsidRPr="00571937">
        <w:rPr>
          <w:rFonts w:ascii="Arial" w:eastAsia="Times New Roman" w:hAnsi="Arial" w:cs="Arial"/>
          <w:bCs/>
          <w:sz w:val="28"/>
          <w:szCs w:val="28"/>
          <w:lang w:eastAsia="it-IT"/>
        </w:rPr>
        <w:t xml:space="preserve">Quanto detto è solo stoltezza e non senso per coloro che non credono che queste sono Parola di Dio, Parole dello Spirito Santo. </w:t>
      </w:r>
    </w:p>
    <w:p w14:paraId="18D8D1C3" w14:textId="77777777" w:rsidR="00571937" w:rsidRPr="00571937" w:rsidRDefault="00571937" w:rsidP="00571937">
      <w:pPr>
        <w:spacing w:line="360" w:lineRule="auto"/>
        <w:jc w:val="both"/>
        <w:rPr>
          <w:rFonts w:ascii="Arial" w:eastAsia="Times New Roman" w:hAnsi="Arial" w:cs="Arial"/>
          <w:bCs/>
          <w:sz w:val="28"/>
          <w:szCs w:val="28"/>
          <w:lang w:eastAsia="it-IT"/>
        </w:rPr>
      </w:pPr>
      <w:r w:rsidRPr="00571937">
        <w:rPr>
          <w:rFonts w:ascii="Arial" w:eastAsia="Times New Roman" w:hAnsi="Arial" w:cs="Arial"/>
          <w:bCs/>
          <w:sz w:val="28"/>
          <w:szCs w:val="28"/>
          <w:lang w:eastAsia="it-IT"/>
        </w:rPr>
        <w:t xml:space="preserve">Maria è la Vergine fedele perché ha detto pienamente prima di ogni cosa il suo sì alla verità della sua natura che è da Dio e non da se stessa. Mai Lei ha portato, neanche in parte piccolissima, infinitesimale, la sua umanità fuori della verità creaturale. Sempre dalla verità di Dio, sempre dalla sua sanità, misericordia, bontà, pietà, compassione, somma giustizia. La fedeltà di Maria alla santità di Dio è senza ombra. Ma non è tutta questa la sua fedeltà. Maria è Vergine fedele perché mai ha lasciato cadere una sola parola attuale che Dio le rivolgeva. La sua obbedienza fu sempre piena, totale, integra, della mente, del cuore, dell’intelligenza, della volontà, dell’intero suo corpo. È come se tra Maria e il Padre nostro celeste non vi fosse alcuna differenza nella volontà. Ciò che il Padre celeste voleva, Maria lo compiva, ogni giorno, ogni attimo della sua umana esistenza. Come il Padre voleva, così Lei operava. Maria è tutta nella mani del Padre, sempre docile, sempre umile, sempre pronta a rispondere con tutta la sua vita ad ogni desiderio del suo Signore e Dio. Il culmine di questa fedeltà al suo sì lo abbiamo sul Golgota, dove è chiamata ad </w:t>
      </w:r>
      <w:r w:rsidRPr="00571937">
        <w:rPr>
          <w:rFonts w:ascii="Arial" w:eastAsia="Times New Roman" w:hAnsi="Arial" w:cs="Arial"/>
          <w:bCs/>
          <w:sz w:val="28"/>
          <w:szCs w:val="28"/>
          <w:lang w:eastAsia="it-IT"/>
        </w:rPr>
        <w:lastRenderedPageBreak/>
        <w:t xml:space="preserve">offrire – fisicamente più che Abramo – il suo Figlio Unigenito per la redenzione del mondo. La Vergine fedele non si tirò indietro. Al Padre offrì Cristo Signore e così gli manifestò quanto grande era il suo amore per Lui. Un amore più grande che per il suo Figlio divino. La fedeltà all’amore di Dio è sacrificio di ogni altro amore, anche del più santo e nobile. Si compie in Maria la Parola di Gesù: </w:t>
      </w:r>
      <w:r w:rsidRPr="00571937">
        <w:rPr>
          <w:rFonts w:ascii="Arial" w:eastAsia="Times New Roman" w:hAnsi="Arial" w:cs="Arial"/>
          <w:bCs/>
          <w:i/>
          <w:iCs/>
          <w:sz w:val="28"/>
          <w:szCs w:val="28"/>
          <w:lang w:eastAsia="it-IT"/>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10,27-39). </w:t>
      </w:r>
      <w:r w:rsidRPr="00571937">
        <w:rPr>
          <w:rFonts w:ascii="Arial" w:eastAsia="Times New Roman" w:hAnsi="Arial" w:cs="Arial"/>
          <w:bCs/>
          <w:sz w:val="28"/>
          <w:szCs w:val="28"/>
          <w:lang w:eastAsia="it-IT"/>
        </w:rPr>
        <w:t xml:space="preserve">Non esiste Parola della Divina Rivelazione, Antico e Nuovo Testamento, alla quale Maria non sia stata fedele con un sì pieno e perfetto, senza mai venire meno. In Maria ogni suo sì si riveste di eternità. Come il sì di Cristo Signore al Padre è fino alla morte per crocifissione, così anche il sì della Vergine al Padre, nello Spirito Santo, è fin sul Golgota ai piedi della croce.  Vergine Maria, Madre della Redenzione, Angeli, Santi, insegnateci la fedeltà che è sacrificio di ogni amore, perché solo l’amore per il Padre celeste regni nei nostri cuori.  </w:t>
      </w:r>
    </w:p>
    <w:p w14:paraId="66F155E2" w14:textId="77777777" w:rsidR="00572973" w:rsidRPr="00572973" w:rsidRDefault="00572973" w:rsidP="00571937">
      <w:pPr>
        <w:spacing w:line="360" w:lineRule="auto"/>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5AF9" w14:textId="77777777" w:rsidR="00E14715" w:rsidRDefault="00E14715">
      <w:pPr>
        <w:spacing w:after="0" w:line="240" w:lineRule="auto"/>
      </w:pPr>
      <w:r>
        <w:separator/>
      </w:r>
    </w:p>
  </w:endnote>
  <w:endnote w:type="continuationSeparator" w:id="0">
    <w:p w14:paraId="3797AE37" w14:textId="77777777" w:rsidR="00E14715" w:rsidRDefault="00E1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AB8" w14:textId="77777777" w:rsidR="00E14715" w:rsidRDefault="00E14715">
      <w:pPr>
        <w:spacing w:after="0" w:line="240" w:lineRule="auto"/>
      </w:pPr>
      <w:r>
        <w:separator/>
      </w:r>
    </w:p>
  </w:footnote>
  <w:footnote w:type="continuationSeparator" w:id="0">
    <w:p w14:paraId="3ADE4CC2" w14:textId="77777777" w:rsidR="00E14715" w:rsidRDefault="00E14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872C9"/>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1937"/>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14715"/>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1868</Words>
  <Characters>10653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2023-12-23T07:33:00Z</dcterms:created>
  <dcterms:modified xsi:type="dcterms:W3CDTF">2023-12-23T07:35:00Z</dcterms:modified>
</cp:coreProperties>
</file>